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Муниципальное бюджетное учреждение 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дополнительного образования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«ДЕТСКАЯ МУЗЫКАЛЬНАЯ ШКОЛА №5»</w:t>
      </w: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087C66" w:rsidRPr="00087C66" w:rsidTr="002654BE">
        <w:tc>
          <w:tcPr>
            <w:tcW w:w="5068" w:type="dxa"/>
          </w:tcPr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Принято на Педагогическом совете 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МБУ ДО «ДМШ №5» 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Протокол №_3__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от 28.12.2017</w:t>
            </w:r>
          </w:p>
          <w:p w:rsidR="00087C66" w:rsidRPr="00087C66" w:rsidRDefault="00087C66" w:rsidP="00087C6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5069" w:type="dxa"/>
          </w:tcPr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УТВЕРЖДАЮ</w:t>
            </w: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Директор</w:t>
            </w: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087C66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Стеганцева И.П. </w:t>
            </w: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  <w:p w:rsidR="00087C66" w:rsidRPr="00087C66" w:rsidRDefault="00087C66" w:rsidP="00087C66">
            <w:pPr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</w:t>
      </w: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приема детей в МБУ ДО «Детская музыкальная школа № 5» в целях обучения по дополнительным предпрофессиональным</w:t>
      </w:r>
    </w:p>
    <w:p w:rsidR="00087C66" w:rsidRPr="00087C66" w:rsidRDefault="00087C66" w:rsidP="0008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программам в области искусств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Липецк 201</w:t>
      </w:r>
      <w:r w:rsidR="00CB1A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Общие положения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Правила приема детей в «Детскую музыкальную школу № 5» (далее по тексту – ДМШ) в целях обучения по дополнительным предпрофессиональным общеобразовательным программам в области искусств (далее по тексту – предпрофессиональным программам) разработаны ДМШ самостоятельно в соответствии с соответствии с Федеральным законом «Об образовании в Российской Федерации» от 29 декабря 2012 г. N 273-ФЗ; «Порядком приема на обучение по дополнительным предпрофессиональным программам в области искусств», утверждённого приказом Министерства культуры Российской Федерации №1145 от 14.08.2013 (зарегистрирован в Минюсте РФ 20 января 2014 г., регистрационный N 31048).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1.2. Правила приема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регламентируют прием детей на обучение по дополнительным предпрофессиональным программам в области искусств в ДМШ на основании результатов индивидуального отбора лиц, имеющих необходимые для освоения соответствующей образовательной программы творческих способностей и физических данных в области искусств (далее – поступающих).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приема детей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 ДМШ в целях обучения детей по предпрофессиональным программам осуществляется по заявлению родителей (законных представителей) поступающих. 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заявлении о приеме указываются следующие сведения: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предпрофессиональной программы, на которую планируется поступление ребенка;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ребенка, дата и место его рождения;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его родителей (законных представителей);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фактического проживания ребенка; </w:t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телефонов родителей (законных представителей) ребенка. </w:t>
      </w: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фиксируется факт ознакомления родителей (законных представителей) </w:t>
      </w:r>
      <w:r w:rsidRPr="0008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согласия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процедуру отбора для лиц, поступающих в целях обучения по предпрофессиональной программе в области искусств.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представлена в приложении 1. </w:t>
      </w: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о приеме родители (законные представители) дают согласие на обработку своих персональных данных и персональных данных ребенка</w:t>
      </w:r>
      <w:r w:rsidRPr="00087C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согласия представлена в приложении 2.</w:t>
      </w:r>
    </w:p>
    <w:p w:rsidR="00087C66" w:rsidRPr="00087C66" w:rsidRDefault="00087C66" w:rsidP="00087C66">
      <w:pPr>
        <w:widowControl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2.3. При подаче заявления предоставляются следующие документы и копии: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копия свидетельства о рождении ребенка;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копия документа, удостоверяющий личность законного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>представителя ребенка (родителя или опекуна);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копия СНИЛС ребенка;</w:t>
      </w:r>
    </w:p>
    <w:p w:rsidR="00087C66" w:rsidRPr="00087C66" w:rsidRDefault="00087C66" w:rsidP="00087C66">
      <w:pPr>
        <w:widowControl w:val="0"/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фотография ребенка 3х4.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С целью организации приема и проведения отбора детей в ДМШ создаются: приемная комиссия, председателем которой является директор ДМШ, комиссии по отбору детей по каждой предпрофессиональной программе отдельно, апелляционная комиссия. Составы данных комиссий утверждаются директором ДМШ. 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ДМШ.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проведения отбора детей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87C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Для обучения в Д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МШ</w:t>
      </w:r>
      <w:r w:rsidRPr="00087C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по дополнительным предпрофессиональным программам в области искусств поступающие должны обладать необходимыми творческими способностями.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Для проведения индивидуального отбора поступающих по каждой образовательной программе разработаны: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1.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отбора детей и требования, предъявляемые к уровню творческих способностей поступающих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(приложение 3)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оценок, применяемая при проведении отбора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(приложение 4).</w:t>
      </w: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каждом заседании комиссий по отбору детей ведутся ведомости, на основании которых составляется 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протокол,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отражается мнение всех членов комиссии о выявленных у поступающих творческих способностей</w:t>
      </w:r>
      <w:r w:rsidRPr="00087C6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 На основании данного протокола оформляется пофамильный список-рейтинг с указанием оценок, полученных по итогам индивидуального отбора. Формы ведомости, протокола и пофамильного списка-рейтинга представлены в приложении 5.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Результаты по каждой из форм проведения отбора объявляются не позднее трех рабочих дней после проведения отбора путем размещения на информационном стенде и на официальном сайте ДМШ.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Подача и рассмотрение апелляции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087C66" w:rsidRDefault="00087C66" w:rsidP="00CB1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Условия и особенности проведения отбора для детей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дополнительным предпрофессиональным  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программам в области искусств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Родители (законные представители) детей с ограниченными возможностями здоровья при поступлении ДМШ кроме документов, указанных 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п. 2, 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. 2.3. настоящих Правил приема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Дети с ограниченными возможностями здоровья проходят отбор по дополнительным предпрофессиональным 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 в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прослушивания и собеседования, позволяющих определить наличие и уровень музыкальных способностей детей, а также некоторых индивидуальных качеств в составе и порядке, определенном настоящими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проведении вступительных отборов обеспечивается соблюдение следующих требований: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вступительный отбор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отбора;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поступающим обеспечивается возможность беспрепятственного доступа в аудитории, туалетные помещения.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Дополнительно при проведении вступительных отборов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остальной части порядок приема и проведение вступительных испытаний для детей с ограниченными возможностями здоровья регламентируется настоящими Правилами приема.</w:t>
      </w: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8" w:rsidRPr="00087C66" w:rsidRDefault="00CB1A08" w:rsidP="00087C6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родителей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детей,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поступающих на обучение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предпрофессиональным программам</w:t>
      </w: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Стеганцевой И.П.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:rsidR="00087C66" w:rsidRPr="00087C66" w:rsidRDefault="00087C66" w:rsidP="00087C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в ___ класс для обучения по дополнительной предпрофессиональной программе __________________________________________________________________________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дополнительной предпрофессиональной программы)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087C66" w:rsidRPr="00087C66" w:rsidRDefault="00087C66" w:rsidP="00087C66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:rsidR="00AA34D4" w:rsidRDefault="00AA34D4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данных своих и своего ребенка</w:t>
      </w:r>
    </w:p>
    <w:p w:rsidR="00087C66" w:rsidRPr="00087C66" w:rsidRDefault="00087C66" w:rsidP="00087C6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Директору МБУ ДО 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Стеганцевой И.П.</w:t>
      </w:r>
    </w:p>
    <w:p w:rsidR="00087C66" w:rsidRPr="00087C66" w:rsidRDefault="00087C66" w:rsidP="00087C6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B5446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bookmarkEnd w:id="0"/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87C66" w:rsidRPr="00087C66" w:rsidRDefault="00087C66" w:rsidP="00087C6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87C66" w:rsidRPr="00087C66" w:rsidRDefault="00087C66" w:rsidP="00087C6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7C66" w:rsidRPr="00087C66" w:rsidRDefault="00087C66" w:rsidP="00087C66">
      <w:pPr>
        <w:spacing w:after="0" w:line="276" w:lineRule="auto"/>
        <w:ind w:right="142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87C66" w:rsidRPr="00087C66" w:rsidRDefault="00087C66" w:rsidP="00087C6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образование»; информация о приеме, переводе, отчисления из МБУ ДО «ДМШ № 5»; информация об индивидуальных достижениях ребенка, наградах и поощрениях, участие в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конкурсах и олимпиадах; сведения об успеваемости, посещаемости, причинах отсутствия на уроках.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6" w:rsidRPr="00087C66" w:rsidRDefault="00087C66" w:rsidP="00087C66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_______________/_____________________</w:t>
      </w:r>
    </w:p>
    <w:p w:rsidR="00087C66" w:rsidRPr="00087C66" w:rsidRDefault="00087C66" w:rsidP="00087C66">
      <w:pPr>
        <w:spacing w:after="200" w:line="27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Подпись                   Ф.И.О.</w:t>
      </w: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отбора детей и требования,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предъявляемые к уровню творческих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 на обучение в ДМШ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отбора детей и требования, предъявляемые к уровню творческих способностей, поступающих на обучение по дополнительным предпрофессиональным программам в области музыкального искусства</w:t>
      </w: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в форме прослушивания и собеседованием. Собеседование позволяет снять напряжение и нервозность, которую испытывает ребёнок в непривычных для него условиях.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Собеседование включает 3-4 общих вопроса: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Как тебя зовут, сколько тебе лет и т.п.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Чем ты любишь заниматься в свободное время?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Тебе нравится музыка, исполнение на музыкальных инструментах?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Кем ты мечтаешь стать в будущем?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прослушивании диагностируются параметры: слух, чувство ритма, память. 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спеть две песенки различного характера, обращая внимание не только на чистоту интонации, но и на выразительность пения. Затем преподаватель просит спеть кусочек этой песни в транспорте (от нескольких звуков). После этого предлагает повторить (спеть) отдельные звуки, взятые на фортепиано. Если ребёнка смущает тембр инструмента, и он не может спеть взятые звуки, то ему следует помочь спеть тот или иной звук голосом. Ребёнку предлагают две-четыре мелодии-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характера, на которых проверяется слух и музыкальная память ребёнка. При приёме оценивается и чистота интонации. После этого желательно сыграть знакомую песню, затем повторить её с ошибкой, либо слегка изменить её. Дети с хорошим слухом тут же замечают все неточности.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1.2.2.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Чувство ритма: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проигрываются несколько коротких мелодических отрывков, ярких в ритмическом отношении, и предлагается воспроизвести ритмическую фигуру хлопаньем в ладоши. Дополнительно можно проверить чувство ритма в движении под музыку, при этом менять темп, характер, наблюдая при этом за реакцией ребёнка, который должен ходить, бегать, топать.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1.2.3. </w:t>
      </w:r>
      <w:r w:rsidRPr="0008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Память:</w:t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выразительно прочесть стихотворение, спеть за преподавателем </w:t>
      </w:r>
      <w:proofErr w:type="spell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(вверх, вниз).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оценок, применяемая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отбора в ДМШ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и шкала оценивания </w:t>
      </w:r>
      <w:proofErr w:type="gramStart"/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поступающих</w:t>
      </w:r>
      <w:proofErr w:type="gramEnd"/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дополнительные предпрофессиональные общеобразовательные программы в области музыкального искусства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871"/>
        <w:gridCol w:w="2013"/>
        <w:gridCol w:w="2211"/>
        <w:gridCol w:w="1984"/>
      </w:tblGrid>
      <w:tr w:rsidR="00087C66" w:rsidRPr="00087C66" w:rsidTr="00087C66">
        <w:tc>
          <w:tcPr>
            <w:tcW w:w="1555" w:type="dxa"/>
            <w:vMerge w:val="restart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8079" w:type="dxa"/>
            <w:gridSpan w:val="4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шкала оценивания</w:t>
            </w:r>
          </w:p>
        </w:tc>
      </w:tr>
      <w:tr w:rsidR="00087C66" w:rsidRPr="00087C66" w:rsidTr="00087C66">
        <w:tc>
          <w:tcPr>
            <w:tcW w:w="1555" w:type="dxa"/>
            <w:vMerge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точное интонирование за преподавателем отдельных звуков разной высоты,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повторить предложенную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от другого звука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владение интонационным слухом и голосом хорошее, но допускаются (2-3) неточности, которые исправляются с помощью преподавателя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интонационные ошибки (4-5) поступающий исправляет со второго или с третьего раза. Допускается владение одним регистром голоса (грудным или головным)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интонационный слух и владение голосом не развиты. Поступающий не может повторить предложенные звуки и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ни в одном регистре.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абсолютно точное и уверенное повторение за преподавателем 4-х ритмических рисунков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поступающий повторяет достаточно точно, но не уверен или неточен в двух  из ритмических рисунков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ритмические ошибки (3-4) ребёнок исправляет не сразу, может потребоваться речевая поддержка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чувство ритма не сформировано, поступающий не может повторить даже простейших ритмических рисунков</w:t>
            </w:r>
          </w:p>
        </w:tc>
      </w:tr>
      <w:tr w:rsidR="00087C66" w:rsidRPr="00087C66" w:rsidTr="00087C66">
        <w:tc>
          <w:tcPr>
            <w:tcW w:w="1555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7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выразительно и безошибочно декламирует достаточно развёрнутое стихотворение (не менее 2-х четверостиший), осознанно исполняет заранее выученную песню, сразу запоминает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рисунки, предложенные преподавателем</w:t>
            </w:r>
          </w:p>
        </w:tc>
        <w:tc>
          <w:tcPr>
            <w:tcW w:w="2013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ошибки (2-3) в стихотворении или в песне. Необходимо повторение (2 раза)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ритмов, прежде ,чем поступающий их запомнит</w:t>
            </w:r>
          </w:p>
        </w:tc>
        <w:tc>
          <w:tcPr>
            <w:tcW w:w="2211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прочитать полностью не смог, так как забыл окончание или начало. </w:t>
            </w:r>
            <w:proofErr w:type="spellStart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7C66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рисунки повторяет не до конца. Для лучшего запоминания приходиться повторять больше 3-х раз</w:t>
            </w:r>
          </w:p>
        </w:tc>
        <w:tc>
          <w:tcPr>
            <w:tcW w:w="1984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sz w:val="24"/>
                <w:szCs w:val="24"/>
              </w:rPr>
              <w:t>память слабая, поступающий не справился с заданиями</w:t>
            </w:r>
          </w:p>
        </w:tc>
      </w:tr>
    </w:tbl>
    <w:p w:rsidR="00087C66" w:rsidRPr="00087C66" w:rsidRDefault="00087C66" w:rsidP="0008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«ДМШ №5» г. Липецка при проведении индивидуального отбора устанавливается трёхуровневая система оценивания: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высокий уровень;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средний уровень; 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низкий уровень. 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по отбору детей оценивает творческие способности по каждому диагностируемому параметру: слух, чувство ритма, память по 5-ти бальной шкале. Общее количество баллов индивидуального отбора определяется суммированием полученных по каждой позиции баллов. Результаты индивидуального отбора заносятся в ведомость, которая передаётся в приёмную комиссию.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заседании приёмной комиссии общее количество баллов индивидуального отбора переводится в трёхуровневую систему оценивания, которая заносится в протокол приёмной комиссии вместе с результатами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2"/>
        <w:gridCol w:w="3201"/>
      </w:tblGrid>
      <w:tr w:rsidR="00087C66" w:rsidRPr="00087C66" w:rsidTr="002654BE"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087C66" w:rsidRPr="00087C66" w:rsidTr="002654BE"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14-15 баллов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11-13 баллов</w:t>
            </w:r>
          </w:p>
        </w:tc>
        <w:tc>
          <w:tcPr>
            <w:tcW w:w="337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9-10 баллов</w:t>
            </w: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составляются пофамильные списки-рейтинг поступающих по каждой дополнительной предпрофессиональной программе в области музыкального искусства.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D4" w:rsidRPr="00087C66" w:rsidRDefault="00AA34D4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5.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Формы: ведомости индивидуального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отбора, протокола заседания комиссии </w:t>
      </w:r>
    </w:p>
    <w:p w:rsidR="00087C66" w:rsidRPr="00087C66" w:rsidRDefault="00087C66" w:rsidP="00087C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087C6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>и пофамильного списка-рейтинга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ИНДИВИДУАЛЬНОГО ОТБОРА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дополнительной предпрофессиональной общеобразовательные программы в области музыкального искусства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программа______________________________________________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прослушивания 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отбору: ______________________________________________</w:t>
      </w:r>
    </w:p>
    <w:p w:rsidR="00087C66" w:rsidRPr="00087C66" w:rsidRDefault="00087C66" w:rsidP="000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отбора: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436"/>
        <w:gridCol w:w="1452"/>
        <w:gridCol w:w="1506"/>
        <w:gridCol w:w="1356"/>
        <w:gridCol w:w="1352"/>
      </w:tblGrid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27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отбору: ________________ /_________________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по отбору: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 ______________/______________________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_/_____________________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индивидуальному отбору поступающих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      г.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 на обучение по дополнительной предпрофессиональной общеобразовательной программе в области музыкального искусства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«_______________________________________________________»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в составе: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«Ведомости индивидуального отбора» поступающих на обучение в «ДМШ №5», комиссия приняла следующее 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179"/>
        <w:gridCol w:w="2356"/>
        <w:gridCol w:w="2238"/>
        <w:gridCol w:w="2336"/>
      </w:tblGrid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индивидуального  отбора</w:t>
            </w: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уровень (высокий, средний, низкий)</w:t>
            </w: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 (рекомендовано/ не рекомендовано обучение)</w:t>
            </w: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2654BE">
        <w:tc>
          <w:tcPr>
            <w:tcW w:w="534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C66" w:rsidRPr="00087C66" w:rsidRDefault="00087C66" w:rsidP="0008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proofErr w:type="gramStart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  </w:t>
      </w:r>
      <w:proofErr w:type="gramEnd"/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            голосов</w:t>
      </w:r>
    </w:p>
    <w:p w:rsidR="00087C66" w:rsidRPr="00087C66" w:rsidRDefault="00087C66" w:rsidP="00087C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«против» -            голосов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приёмной комиссии: ________________ /_________________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приемной комиссии: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 ______________/______________________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______________/______________________             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______________/______________________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Список-рейтинг по результатам отбора</w:t>
      </w:r>
    </w:p>
    <w:p w:rsidR="00087C66" w:rsidRPr="00087C66" w:rsidRDefault="00087C66" w:rsidP="00087C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обучение по дополнительной предпрофессиональной программе в области музыкального искусства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программа: ____________________________________________     </w:t>
      </w:r>
    </w:p>
    <w:p w:rsidR="00087C66" w:rsidRPr="00087C66" w:rsidRDefault="00087C66" w:rsidP="00087C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прослушивания: ________________________________________ </w:t>
      </w:r>
    </w:p>
    <w:p w:rsidR="00087C66" w:rsidRPr="00087C66" w:rsidRDefault="00087C66" w:rsidP="00087C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отбора:</w:t>
      </w:r>
    </w:p>
    <w:tbl>
      <w:tblPr>
        <w:tblStyle w:val="1"/>
        <w:tblW w:w="9952" w:type="dxa"/>
        <w:tblInd w:w="-34" w:type="dxa"/>
        <w:tblLook w:val="04A0" w:firstRow="1" w:lastRow="0" w:firstColumn="1" w:lastColumn="0" w:noHBand="0" w:noVBand="1"/>
      </w:tblPr>
      <w:tblGrid>
        <w:gridCol w:w="568"/>
        <w:gridCol w:w="2989"/>
        <w:gridCol w:w="823"/>
        <w:gridCol w:w="1190"/>
        <w:gridCol w:w="1099"/>
        <w:gridCol w:w="1076"/>
        <w:gridCol w:w="2207"/>
      </w:tblGrid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66" w:rsidRPr="00087C66" w:rsidTr="00087C66">
        <w:tc>
          <w:tcPr>
            <w:tcW w:w="568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87C66" w:rsidRPr="00087C66" w:rsidRDefault="00087C66" w:rsidP="0008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87C66" w:rsidRPr="00087C66" w:rsidRDefault="00087C66" w:rsidP="0008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A0" w:rsidRDefault="00D35BA0"/>
    <w:sectPr w:rsidR="00D35BA0" w:rsidSect="00087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721"/>
    <w:multiLevelType w:val="multilevel"/>
    <w:tmpl w:val="A998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F"/>
    <w:rsid w:val="00087C66"/>
    <w:rsid w:val="00952BCF"/>
    <w:rsid w:val="00AA34D4"/>
    <w:rsid w:val="00B54466"/>
    <w:rsid w:val="00CB1A08"/>
    <w:rsid w:val="00D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24F8"/>
  <w15:chartTrackingRefBased/>
  <w15:docId w15:val="{9AF37A5E-A6DB-4624-97DB-A6FAA5C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87C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3046</Words>
  <Characters>17363</Characters>
  <Application>Microsoft Office Word</Application>
  <DocSecurity>0</DocSecurity>
  <Lines>144</Lines>
  <Paragraphs>40</Paragraphs>
  <ScaleCrop>false</ScaleCrop>
  <Company>Microsoft</Company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2019-02-25T10:08:00Z</dcterms:created>
  <dcterms:modified xsi:type="dcterms:W3CDTF">2019-02-25T12:41:00Z</dcterms:modified>
</cp:coreProperties>
</file>